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81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Конституцией РФ каждому гарантировано право на отдых. 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>Вместе с тем, право на оплачиваемый ежегодный отпуск гарантируется только работающим по трудовому договору.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Статья 114 Трудового кодекса РФ предусматривает предоставление ежегодного оплачиваемого отпуска с сохранением места работы (должности) и среднего заработка, закрепляя тем самым наиболее существенные гарантии реального использования работниками права на длительный непрерывный отдых.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Помимо основного ежегодного оплачиваемого отпуска (ст.115) Кодекс предусматривает ежегодные дополнительные оплачиваемые отпуска для ряда категорий работников (</w:t>
      </w:r>
      <w:proofErr w:type="gramStart"/>
      <w:r w:rsidRPr="00BC04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C04B6">
        <w:rPr>
          <w:rFonts w:ascii="Times New Roman" w:hAnsi="Times New Roman" w:cs="Times New Roman"/>
          <w:sz w:val="28"/>
          <w:szCs w:val="28"/>
        </w:rPr>
        <w:t>.1 ст.116):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C04B6">
        <w:rPr>
          <w:rFonts w:ascii="Times New Roman" w:hAnsi="Times New Roman" w:cs="Times New Roman"/>
          <w:sz w:val="28"/>
          <w:szCs w:val="28"/>
        </w:rPr>
        <w:t xml:space="preserve">1) занятых на работах с вредными и (или) опасными условиями труда (ст.117); </w:t>
      </w:r>
      <w:proofErr w:type="gramEnd"/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2) </w:t>
      </w:r>
      <w:proofErr w:type="gramStart"/>
      <w:r w:rsidRPr="00BC04B6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BC04B6">
        <w:rPr>
          <w:rFonts w:ascii="Times New Roman" w:hAnsi="Times New Roman" w:cs="Times New Roman"/>
          <w:sz w:val="28"/>
          <w:szCs w:val="28"/>
        </w:rPr>
        <w:t xml:space="preserve"> особый характер работы (ст.118);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3) с ненормированным рабочим днем (ст.119);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4) работающих в районах Крайнего Севера и приравненных к ним местностях (ст.321);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5) в других случаях, предусмотренных федеральными законами, например, отпуска, предоставляемые лицам, подвергшимся или подвергающимся воздействию радиации вследствие катастрофы на Чернобыльской АЭС, и в других случаях.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Право на ежегодный оплачиваемый отпуск принадлежит работнику с момента начала действия трудового договора.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Право на его реализацию за рабочий год ст.122 Кодекса связывает с определенным периодом непрерывной работы в данной организации — шестью месяцами. Возможность предоставления ежегодного оплачиваемого отпуска до истечения этого срока Кодекс не рассматривает в качестве исключения. Статья 122 ТК разрешает это при условии достижения соглашения между сторонами трудового договора.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Кроме того, Кодекс закрепляет право работника (и соответствующую обязанность работодателя) на досрочное предоставление ежегодного оплачиваемого отпуска для определенных категорий работников (</w:t>
      </w:r>
      <w:proofErr w:type="gramStart"/>
      <w:r w:rsidRPr="00BC04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C04B6">
        <w:rPr>
          <w:rFonts w:ascii="Times New Roman" w:hAnsi="Times New Roman" w:cs="Times New Roman"/>
          <w:sz w:val="28"/>
          <w:szCs w:val="28"/>
        </w:rPr>
        <w:t>.2 ст.122 ТК РФ).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Статьей 115 ТК РФ определена продолжительность ежегодного основного оплачиваемого отпуска как минимальная. 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Удлиненные отпуска установлены: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1) работникам в возрасте до 18 лет – 31 календарный день;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2) педагогическим работникам образовательных учреждений – для различных категорий педагогических работников от 42 до 56 календарных дней;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3) работающим инвалидам – не менее 30 календарных дней;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4) научным работникам, имеющим ученую степень;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5) государственным служащим;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6) муниципальным служащим;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lastRenderedPageBreak/>
        <w:t xml:space="preserve">            7) прокурорам, следователям, научным и педагогическим работникам системы прокуратуры РФ;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8) судьям;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9) спасателям профессиональных аварийно-спасательных служб, профессиональных аварийно-спасательных формирований;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10) работникам предприятий, учреждений и организаций </w:t>
      </w:r>
      <w:proofErr w:type="gramStart"/>
      <w:r w:rsidRPr="00BC04B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C04B6">
        <w:rPr>
          <w:rFonts w:ascii="Times New Roman" w:hAnsi="Times New Roman" w:cs="Times New Roman"/>
          <w:sz w:val="28"/>
          <w:szCs w:val="28"/>
        </w:rPr>
        <w:t xml:space="preserve"> и муниципальной систем здравоохранения,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11) гражданам, занятым на работах с химическим оружием;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12) руководителям государственных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  В срок ежегодного оплачиваемого отпуска не включается ряд периодов, предусмотренных Кодексом:</w:t>
      </w:r>
    </w:p>
    <w:p w:rsidR="00BC04B6" w:rsidRPr="00BC04B6" w:rsidRDefault="00BC04B6" w:rsidP="00BC04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 работника; 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2) 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 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3) в других случаях, предусмотренных законами, локальными нормативными актами организаций.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При совпадении времени учебного отпуска </w:t>
      </w:r>
      <w:proofErr w:type="gramStart"/>
      <w:r w:rsidRPr="00BC04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4B6">
        <w:rPr>
          <w:rFonts w:ascii="Times New Roman" w:hAnsi="Times New Roman" w:cs="Times New Roman"/>
          <w:sz w:val="28"/>
          <w:szCs w:val="28"/>
        </w:rPr>
        <w:t xml:space="preserve"> временем использования ежегодного оплачиваемого отпуска последний переносится на другое время, определяемое по соглашению между работником и работодателем. Также по соглашению между ними учебный отпуск может быть присоединен к ежегодному оплачиваемому отпуску (</w:t>
      </w:r>
      <w:proofErr w:type="gramStart"/>
      <w:r w:rsidRPr="00BC04B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C04B6">
        <w:rPr>
          <w:rFonts w:ascii="Times New Roman" w:hAnsi="Times New Roman" w:cs="Times New Roman"/>
          <w:sz w:val="28"/>
          <w:szCs w:val="28"/>
        </w:rPr>
        <w:t>. ч.2 ст.177 ТК).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B6">
        <w:rPr>
          <w:rFonts w:ascii="Times New Roman" w:hAnsi="Times New Roman" w:cs="Times New Roman"/>
          <w:sz w:val="28"/>
          <w:szCs w:val="28"/>
        </w:rPr>
        <w:t xml:space="preserve">            Праздничные нерабочие дни, в силу ст. 112 ТК РФ, в число дней отпуска не включаются. Соответственно отодвигается последний день отпуска и день выхода работника на работу.</w:t>
      </w:r>
    </w:p>
    <w:p w:rsidR="00BC04B6" w:rsidRPr="00BC04B6" w:rsidRDefault="00BC04B6" w:rsidP="00B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4B6" w:rsidRPr="00BC04B6" w:rsidRDefault="00BC04B6"/>
    <w:sectPr w:rsidR="00BC04B6" w:rsidRPr="00BC04B6" w:rsidSect="00D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844"/>
    <w:multiLevelType w:val="hybridMultilevel"/>
    <w:tmpl w:val="696CAB98"/>
    <w:lvl w:ilvl="0" w:tplc="4B440078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B6"/>
    <w:rsid w:val="00BC04B6"/>
    <w:rsid w:val="00D1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2014-07-28T17:20:00Z</dcterms:created>
  <dcterms:modified xsi:type="dcterms:W3CDTF">2014-07-28T17:29:00Z</dcterms:modified>
</cp:coreProperties>
</file>